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8E3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48AC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4D31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eastAsia="zh-CN"/>
        </w:rPr>
        <w:t>昆明航空职业学院</w:t>
      </w: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教职工请休假及考勤管理办法</w:t>
      </w:r>
    </w:p>
    <w:p w14:paraId="189030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eastAsia="zh-CN"/>
        </w:rPr>
        <w:t>（试行）</w:t>
      </w:r>
    </w:p>
    <w:bookmarkEnd w:id="0"/>
    <w:p w14:paraId="1BD354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第一章</w:t>
      </w:r>
      <w:r>
        <w:rPr>
          <w:rFonts w:hint="eastAsia" w:ascii="Times New Roman" w:hAnsi="Times New Roman" w:eastAsia="黑体" w:cs="Times New Roman"/>
          <w:spacing w:val="-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5"/>
          <w:sz w:val="32"/>
          <w:szCs w:val="32"/>
        </w:rPr>
        <w:t>总则</w:t>
      </w:r>
    </w:p>
    <w:p w14:paraId="62F4848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为进一步规范学校考勤及请休假管理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提高工作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效率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维护学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校正常的工作秩序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保障学校和教职工的合法权益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根据国家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市相关法律法规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结合学校实际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特制定本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办法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2B1709C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80" w:firstLine="635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本办法适用于学校在职在岗教职工（不含临聘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外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聘人员）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。</w:t>
      </w:r>
    </w:p>
    <w:p w14:paraId="6AF41F0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2" w:firstLine="635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2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处是学校教职工请休假及考勤管理职能部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门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负责全校教职工考勤管理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请休假备案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报批工作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二级单位在其职责范围内开展考勤审核管理和请休假审批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备案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。</w:t>
      </w:r>
    </w:p>
    <w:p w14:paraId="0C07536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1" w:firstLine="635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考勤结果是教职工考核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晋升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奖惩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岗位聘用及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薪酬福利计发的重要依据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各二级单位可依据本办法制定本单位教职工相关管理工作实施细则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经单位分管校领导审批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送人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处备案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。</w:t>
      </w:r>
    </w:p>
    <w:p w14:paraId="14708E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第二章</w:t>
      </w:r>
      <w:r>
        <w:rPr>
          <w:rFonts w:hint="eastAsia" w:ascii="Times New Roman" w:hAnsi="Times New Roman" w:eastAsia="黑体" w:cs="Times New Roman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请休假类型及要求</w:t>
      </w:r>
    </w:p>
    <w:p w14:paraId="6D2DD4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5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教职工请休假类型包括：事假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病假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婚假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生育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丧假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工伤假等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1B272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3" w:firstLineChars="200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事假</w:t>
      </w:r>
    </w:p>
    <w:p w14:paraId="2FE816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73" w:firstLine="636" w:firstLineChars="200"/>
        <w:textAlignment w:val="baseline"/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教职工原则上应利用业余时间或公休假日处理私事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确因特殊情况需利用工作时间办理私事的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须按规定办理事假请假手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续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事假期限每次一般掌握在1个工作日以内，特殊情况最长一次原则上不超过3个工作日，全年累计事假原则上不超过 10 个工作日。</w:t>
      </w:r>
    </w:p>
    <w:p w14:paraId="5EB8087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73" w:firstLine="636" w:firstLineChars="200"/>
        <w:textAlignment w:val="baseline"/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事假，按实际请假天数扣除相应工资及津贴。</w:t>
      </w:r>
    </w:p>
    <w:p w14:paraId="2081217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9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试用期教职工非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特殊情况原则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上不得请事假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0354B6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7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病假</w:t>
      </w:r>
    </w:p>
    <w:p w14:paraId="2FD86F5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1" w:firstLine="63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（一）教职工因病需治疗的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凭二级甲等（含）以上医院有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效病假证明可以请病假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病假休假期限参照医院出具的病假证明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确定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一般情况下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门诊病假单最多可休假7天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急诊病假单最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多可休假3天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。</w:t>
      </w:r>
    </w:p>
    <w:p w14:paraId="0AFA401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（二）教职工因患短期内难以康复的严重疾病或非因工伤需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停止工作治疗的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凭三级甲等（含）以上医院证明给予病假天数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病假天数按政府部门对于医疗期病假上限规定执行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超出部分按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事假处理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。</w:t>
      </w:r>
    </w:p>
    <w:p w14:paraId="0AD74B8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16" w:firstLine="63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（三）患某些特殊疾病的教职工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在规定医疗期内尚未痊愈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经本人申请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学校批准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可以适当延长医疗期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37500A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7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婚假</w:t>
      </w:r>
    </w:p>
    <w:p w14:paraId="68A9C4FF">
      <w:pPr>
        <w:keepNext w:val="0"/>
        <w:keepLines w:val="0"/>
        <w:pageBreakBefore w:val="0"/>
        <w:widowControl/>
        <w:suppressLineNumbers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2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教职工本人经法定程序办理结婚手续的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可申请休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婚假18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。教职工婚假时间应尽量安排在不影响正常工作的寒暑假，在结婚登记半年内申请，累计请假时间不超过 14 个工作日、请假次数累计不超过 3 次。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如因学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校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需要，婚假期间到学校上班的，占用婚假时间，可在一个学期内另外安排补休。</w:t>
      </w:r>
    </w:p>
    <w:p w14:paraId="2C8676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1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生育假</w:t>
      </w:r>
    </w:p>
    <w:p w14:paraId="7648A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符合《云南省人口与计划生育条例》规定生育子女的教职工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可以享受生育假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包括：产假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产检假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哺乳假等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1BBBC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textAlignment w:val="baseline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（一）产假</w:t>
      </w:r>
    </w:p>
    <w:p w14:paraId="5AAA5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8" w:firstLineChars="200"/>
        <w:textAlignment w:val="baseline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女教职工在政策内生育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顺产可享受产假158天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难产或者</w:t>
      </w:r>
    </w:p>
    <w:p w14:paraId="22EE4F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剖宫产的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增加产假15天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生育多胞胎的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每多生育一个婴儿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增加产假15天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产假休假时间最迟从生产住院之日起算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产假正值寒暑假期间的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产假不顺延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4AFD6A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（二）产检假</w:t>
      </w:r>
    </w:p>
    <w:p w14:paraId="7D1759F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女性教职工怀孕第1-3个月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可享受2天假期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用于妊娠确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申请生育指标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以及生产培训等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怀孕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第4-7月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每月可享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受1天假期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怀孕第8个月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可享受2天假期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18"/>
          <w:sz w:val="32"/>
          <w:szCs w:val="32"/>
        </w:rPr>
        <w:t>怀孕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</w:rPr>
        <w:t>9个月以上</w:t>
      </w:r>
      <w:r>
        <w:rPr>
          <w:rFonts w:hint="default" w:ascii="Times New Roman" w:hAnsi="Times New Roman" w:eastAsia="仿宋_GB2312" w:cs="Times New Roman"/>
          <w:spacing w:val="-1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可享受4天假期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。</w:t>
      </w:r>
    </w:p>
    <w:p w14:paraId="06EED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（三）哺乳假</w:t>
      </w:r>
    </w:p>
    <w:p w14:paraId="1541503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" w:firstLine="60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对抚养未满一周岁婴儿的女教职工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每天给予1小时哺乳时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间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多胞胎生育的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每多哺乳一个婴儿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每次哺乳时间增加1个小时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享受哺乳假的女教职工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每天下午可提前1小时下班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视为早退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哺乳假自女教职工的孩子年满一周岁截止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未休不补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亦不可累计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。</w:t>
      </w:r>
    </w:p>
    <w:p w14:paraId="50B097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7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丧假</w:t>
      </w:r>
    </w:p>
    <w:p w14:paraId="08B2983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6" w:firstLine="62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教职工的直系亲属（指父母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配偶和子女）去世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可申请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丧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假。假期一般为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确需延长假期的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延期天数按事假处理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E9FA8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6" w:firstLine="62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 xml:space="preserve">第十条 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工伤假</w:t>
      </w:r>
    </w:p>
    <w:p w14:paraId="6BD016B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6"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教职工因工作遭受事故伤害需要暂停工作接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受医疗的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按规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定进行工伤认定申报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经劳动保障有关部门认定为工伤的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可以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享有工伤假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。</w:t>
      </w:r>
    </w:p>
    <w:p w14:paraId="10C3116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8" w:firstLine="62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工伤假期限以劳动能力鉴定委员会确认的停工留薪期为准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停工留薪期一般不超过12个月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伤情严重或者情况特殊的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劳动能力鉴定机构确认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可以适当延长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但延长期限不得超过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12个月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。</w:t>
      </w:r>
    </w:p>
    <w:p w14:paraId="28F97E9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7" w:firstLine="635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教职工请休假应一次性连续安排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时间自离岗之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日起算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除婚假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丧假外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其他假期均包括公休日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法定节假日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和寒暑假在内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每次请休假时间均按照0.5天的整数倍计算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。婚假、产假、丧假遇双休日、国家法定假日、学校寒暑假，均不顺延。</w:t>
      </w:r>
    </w:p>
    <w:p w14:paraId="060A8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第三章</w:t>
      </w:r>
      <w:r>
        <w:rPr>
          <w:rFonts w:hint="eastAsia" w:ascii="Times New Roman" w:hAnsi="Times New Roman" w:eastAsia="黑体" w:cs="Times New Roman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3"/>
          <w:sz w:val="32"/>
          <w:szCs w:val="32"/>
        </w:rPr>
        <w:t>请休假审批程序</w:t>
      </w:r>
    </w:p>
    <w:p w14:paraId="7F3058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3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学校实行寒暑假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公休日和法定节假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日休假制度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教职工在寒暑假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公休日及法定节假日以外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因病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因事需要离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开工作岗位的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坚持先请假后离岗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期满及时销假的原则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1B3A1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（一）请休假</w:t>
      </w:r>
    </w:p>
    <w:p w14:paraId="4145D27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4"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须提前填写《教职工请休假审批表》连同相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关证明材料提交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请休假申请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经审批后方可离开工作岗位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692B6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（二）续假</w:t>
      </w:r>
    </w:p>
    <w:p w14:paraId="3B5A76D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4" w:firstLine="60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请休假期满确需继续请休假的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须至少提前1天提出续假申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按请休假手续办理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0AA37FE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销假</w:t>
      </w:r>
    </w:p>
    <w:p w14:paraId="4C4B6F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请休假期满返校后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应立即到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人事处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办理销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假手续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逾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期不销假按旷工处理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2A7EDF58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8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证明材料</w:t>
      </w:r>
    </w:p>
    <w:p w14:paraId="64A7C61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2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申请请休假须按规定提供证明文件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如请假理由不充分或证</w:t>
      </w:r>
    </w:p>
    <w:p w14:paraId="2C1A80E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明材料不符合要求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所在单位负责人可酌情不予准假或延期给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假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eastAsia="zh-CN"/>
        </w:rPr>
        <w:t>。</w:t>
      </w:r>
    </w:p>
    <w:p w14:paraId="785A6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（一）病假证明材料</w:t>
      </w:r>
    </w:p>
    <w:p w14:paraId="2D51D03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提供加盖公章的二级甲等（含）以上医院医疗机构开具的诊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断证明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门诊病历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住院病历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出院小结或病假建议书等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如无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相关证明材料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则参照事假处理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7447DC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（二）事假证明材料</w:t>
      </w:r>
    </w:p>
    <w:p w14:paraId="6FE9531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"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教学人员申请须附带本人请假期间课表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并由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教务处出具是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否需要调停课的审批意见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58BA8D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（三）婚假证明材料</w:t>
      </w:r>
    </w:p>
    <w:p w14:paraId="16A7ECA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3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提供本人结婚证或结婚证明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65A37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（四）生育假证明材料</w:t>
      </w:r>
    </w:p>
    <w:p w14:paraId="664C2E2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产假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哺乳假需提供生育登记证明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小孩出生证明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医院诊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断证明或出院小结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产检假需提供二级甲等（含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）以上医疗机构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围产手册和产检预约证明等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73A095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（五）工伤假证明材料</w:t>
      </w:r>
    </w:p>
    <w:p w14:paraId="1EB45B1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需提供工伤认定书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停工留薪期鉴定证明等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1DAA54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第十四条</w:t>
      </w: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请休假审批</w:t>
      </w:r>
    </w:p>
    <w:p w14:paraId="4F47FF6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请休假天数在3天（含）以内的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由所在部门负责人审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请休假天数超过3天的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还需交部门分管校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领导审批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中层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（部门正副职负责人）请休假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均需经分管校领导审批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教学人</w:t>
      </w:r>
    </w:p>
    <w:p w14:paraId="254EF31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员请休假还需经教务处会签意见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生育假还需经人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处审批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3C835DB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各项请假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审批完成后交至人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处备案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07CC210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除生育假外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请休假天数在30天（含）以上的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由人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处报人事分管校领导审批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如有特殊情况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可委托部门同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事代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为办理请休假手续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如未经批准离开工作岗位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按旷工处理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64C622B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4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2"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学校领导的请休假审批程序以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《昆明航空职业学院校领导外出报备的规定》为准。</w:t>
      </w:r>
    </w:p>
    <w:p w14:paraId="6336C92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4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  <w:t>第四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假期待遇</w:t>
      </w:r>
    </w:p>
    <w:p w14:paraId="05C9E1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093" w:rightChars="0" w:firstLine="631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第十五条</w:t>
      </w:r>
      <w:r>
        <w:rPr>
          <w:rFonts w:hint="eastAsia" w:ascii="Times New Roman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假期待遇</w:t>
      </w:r>
    </w:p>
    <w:p w14:paraId="41D33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（一）事假待遇</w:t>
      </w:r>
    </w:p>
    <w:p w14:paraId="24B3ADC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73"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事假期间薪酬按日扣发（寒暑假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法定节假日除外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教学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按学校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教务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规定办理停调课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手续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。</w:t>
      </w:r>
    </w:p>
    <w:p w14:paraId="008978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（二）病假待遇</w:t>
      </w:r>
    </w:p>
    <w:p w14:paraId="08768E2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46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病假期间薪酬按不低于最低工资标准的80％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发放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病假期间享受的医疗待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遇按国家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市现行规定执行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25A166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连续病假在30个自然日以内（含）的发放基本工资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180个自然日（含）的按云南省最低工资标准发放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180个自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然日以上的按云南省最低工资标准的80%发放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3869C3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（三）婚假待遇</w:t>
      </w:r>
    </w:p>
    <w:p w14:paraId="2ACB20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教职工休婚假期间薪酬全额发放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</w:p>
    <w:p w14:paraId="18B725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（四）生育假待遇</w:t>
      </w:r>
    </w:p>
    <w:p w14:paraId="20E3FD2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2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1.产假：符合云南省职工生育保险办法的女性教职工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在生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育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终止妊娠或施行计划生育手术后可按照云南省相关规定申请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职工生育津贴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6AAC1AB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920" w:firstLine="624" w:firstLineChars="200"/>
        <w:textAlignment w:val="baseline"/>
        <w:rPr>
          <w:rFonts w:hint="eastAsia" w:ascii="Times New Roman" w:hAnsi="Times New Roman" w:eastAsia="仿宋_GB2312" w:cs="Times New Roman"/>
          <w:spacing w:val="1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2.产检假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哺乳假期间薪酬全额发放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0FD71DD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920" w:firstLine="62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（五）丧假待遇</w:t>
      </w:r>
    </w:p>
    <w:p w14:paraId="25C351A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丧假期间薪酬全额发放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。</w:t>
      </w:r>
    </w:p>
    <w:p w14:paraId="374DE1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2" w:rightChars="0" w:firstLine="616" w:firstLineChars="200"/>
        <w:textAlignment w:val="baseline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工伤假待遇</w:t>
      </w:r>
    </w:p>
    <w:p w14:paraId="3A3A62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2" w:rightChars="0" w:firstLine="616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在停工留薪期内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薪酬全额发放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其他待遇按照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云南省《工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伤保险条例》等有关规定执行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符合申请工伤医疗待遇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工伤康复费用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生活护理费等按照相关规定申请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鉴定伤残等级后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停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发原待遇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按照有关规定享受伤残待遇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19E3C6F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2" w:rightChars="0"/>
        <w:jc w:val="center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  <w:t>第五章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考勤管理</w:t>
      </w:r>
    </w:p>
    <w:p w14:paraId="4646E25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right="3160" w:rightChars="0" w:firstLine="631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第十六条</w:t>
      </w:r>
      <w:r>
        <w:rPr>
          <w:rFonts w:hint="eastAsia" w:ascii="Times New Roman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考勤要求</w:t>
      </w:r>
    </w:p>
    <w:p w14:paraId="438CC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4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（一）考勤对象分为专职教师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行政人员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4"/>
          <w:sz w:val="32"/>
          <w:szCs w:val="32"/>
        </w:rPr>
        <w:t>班主任（</w:t>
      </w:r>
      <w:r>
        <w:rPr>
          <w:rFonts w:hint="default" w:ascii="Times New Roman" w:hAnsi="Times New Roman" w:eastAsia="仿宋_GB2312" w:cs="Times New Roman"/>
          <w:spacing w:val="-25"/>
          <w:sz w:val="32"/>
          <w:szCs w:val="32"/>
        </w:rPr>
        <w:t>辅导员）</w:t>
      </w:r>
      <w:r>
        <w:rPr>
          <w:rFonts w:hint="default" w:ascii="Times New Roman" w:hAnsi="Times New Roman" w:eastAsia="仿宋_GB2312" w:cs="Times New Roman"/>
          <w:spacing w:val="-2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教辅人员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工勤人员五类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以聘用主岗位进行归类考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勤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。</w:t>
      </w:r>
    </w:p>
    <w:p w14:paraId="5039A1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13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专职教师、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行政人员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班主任（辅导员）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教辅人员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工勤人员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实行指纹打卡考勤制度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早上班和晚下班时间打卡（早8:30</w:t>
      </w:r>
      <w:r>
        <w:rPr>
          <w:rFonts w:hint="default" w:ascii="Times New Roman" w:hAnsi="Times New Roman" w:eastAsia="仿宋_GB2312" w:cs="Times New Roman"/>
          <w:spacing w:val="-57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17:30）各一次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不得迟到早退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7893D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58" w:firstLine="636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（三）专职教师的考勤由二级学院和教务处按《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昆明航空职业学院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教学事故认定及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处理办法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（试行）》进行监督和管理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03EC5D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58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（四）其他不能按照学校作息时间进行考勤的人员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可根据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岗位特点制定管理制度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经所在单位分管校领导审批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报人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处备案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。</w:t>
      </w:r>
    </w:p>
    <w:p w14:paraId="2FB57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58" w:firstLine="6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（五）每月1日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处整理上个月教职工考勤打卡情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况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以部门为单位交由单位负责人确认缺勤及迟到早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退情况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因公务造成缺勤或迟到早退的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由单位负责人确认事由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签署考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勤意见后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在当月4日前交人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5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处核算薪酬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</w:p>
    <w:p w14:paraId="6CC22D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660" w:firstLine="616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（六）根据单位负责人审定的考勤结果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对非因公务造成缺勤或迟到早退的处罚如下：</w:t>
      </w:r>
    </w:p>
    <w:tbl>
      <w:tblPr>
        <w:tblStyle w:val="9"/>
        <w:tblW w:w="95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4299"/>
        <w:gridCol w:w="3903"/>
      </w:tblGrid>
      <w:tr w14:paraId="1F7BAEC0">
        <w:trPr>
          <w:trHeight w:val="718" w:hRule="atLeast"/>
        </w:trPr>
        <w:tc>
          <w:tcPr>
            <w:tcW w:w="1304" w:type="dxa"/>
            <w:vAlign w:val="top"/>
          </w:tcPr>
          <w:p w14:paraId="2D96D74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53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0"/>
                <w:sz w:val="32"/>
                <w:szCs w:val="32"/>
              </w:rPr>
              <w:t>类别</w:t>
            </w:r>
          </w:p>
        </w:tc>
        <w:tc>
          <w:tcPr>
            <w:tcW w:w="4299" w:type="dxa"/>
            <w:vAlign w:val="top"/>
          </w:tcPr>
          <w:p w14:paraId="522904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527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9"/>
                <w:sz w:val="32"/>
                <w:szCs w:val="32"/>
              </w:rPr>
              <w:t>具体情形</w:t>
            </w:r>
          </w:p>
        </w:tc>
        <w:tc>
          <w:tcPr>
            <w:tcW w:w="3903" w:type="dxa"/>
            <w:vAlign w:val="top"/>
          </w:tcPr>
          <w:p w14:paraId="14C7637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26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9"/>
                <w:sz w:val="32"/>
                <w:szCs w:val="32"/>
              </w:rPr>
              <w:t>处罚标准</w:t>
            </w:r>
          </w:p>
        </w:tc>
      </w:tr>
      <w:tr w14:paraId="0878AA88">
        <w:trPr>
          <w:trHeight w:val="1273" w:hRule="atLeast"/>
        </w:trPr>
        <w:tc>
          <w:tcPr>
            <w:tcW w:w="1304" w:type="dxa"/>
            <w:vMerge w:val="restart"/>
            <w:tcBorders>
              <w:bottom w:val="nil"/>
            </w:tcBorders>
            <w:vAlign w:val="center"/>
          </w:tcPr>
          <w:p w14:paraId="0EDA46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3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  <w:t>迟</w:t>
            </w:r>
          </w:p>
          <w:p w14:paraId="355828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3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  <w:t>到</w:t>
            </w:r>
          </w:p>
          <w:p w14:paraId="4EC46D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3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32"/>
                <w:szCs w:val="32"/>
              </w:rPr>
              <w:t>早</w:t>
            </w:r>
          </w:p>
          <w:p w14:paraId="041C1D4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32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sz w:val="32"/>
                <w:szCs w:val="32"/>
              </w:rPr>
              <w:t>退</w:t>
            </w:r>
          </w:p>
        </w:tc>
        <w:tc>
          <w:tcPr>
            <w:tcW w:w="4299" w:type="dxa"/>
            <w:vAlign w:val="center"/>
          </w:tcPr>
          <w:p w14:paraId="4A041E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68" w:right="24" w:hanging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迟到/早退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32"/>
                <w:szCs w:val="32"/>
                <w:lang w:val="en-US" w:eastAsia="zh-CN"/>
              </w:rPr>
              <w:t>1小时以内</w:t>
            </w:r>
          </w:p>
        </w:tc>
        <w:tc>
          <w:tcPr>
            <w:tcW w:w="3903" w:type="dxa"/>
            <w:vAlign w:val="center"/>
          </w:tcPr>
          <w:p w14:paraId="5BB1E4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每10分钟10元，（超3分钟按10分钟计算）</w:t>
            </w:r>
          </w:p>
        </w:tc>
      </w:tr>
      <w:tr w14:paraId="4D5791DB">
        <w:trPr>
          <w:trHeight w:val="1272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C283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299" w:type="dxa"/>
            <w:vAlign w:val="center"/>
          </w:tcPr>
          <w:p w14:paraId="5BB32B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68" w:right="24" w:hanging="24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迟到/早退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32"/>
                <w:szCs w:val="32"/>
                <w:lang w:val="en-US" w:eastAsia="zh-CN"/>
              </w:rPr>
              <w:t>1小时以上，2小时以内</w:t>
            </w:r>
          </w:p>
        </w:tc>
        <w:tc>
          <w:tcPr>
            <w:tcW w:w="3903" w:type="dxa"/>
            <w:vAlign w:val="center"/>
          </w:tcPr>
          <w:p w14:paraId="5676438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扣发100元</w:t>
            </w:r>
          </w:p>
        </w:tc>
      </w:tr>
      <w:tr w14:paraId="3455D84F">
        <w:trPr>
          <w:trHeight w:val="1272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2F8A8E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299" w:type="dxa"/>
            <w:vAlign w:val="center"/>
          </w:tcPr>
          <w:p w14:paraId="2105F6D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2" w:right="184" w:firstLine="1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迟到/早退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32"/>
                <w:szCs w:val="32"/>
                <w:lang w:val="en-US" w:eastAsia="zh-CN"/>
              </w:rPr>
              <w:t>2小时以上</w:t>
            </w:r>
          </w:p>
        </w:tc>
        <w:tc>
          <w:tcPr>
            <w:tcW w:w="3903" w:type="dxa"/>
            <w:vAlign w:val="center"/>
          </w:tcPr>
          <w:p w14:paraId="016D13C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9" w:right="76" w:hanging="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pacing w:val="-13"/>
                <w:sz w:val="32"/>
                <w:szCs w:val="32"/>
                <w:lang w:val="en-US" w:eastAsia="zh-CN"/>
              </w:rPr>
              <w:t>旷工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  <w:t>半天处理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32"/>
                <w:szCs w:val="32"/>
              </w:rPr>
              <w:t>情节严重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者给予记过处理</w:t>
            </w:r>
          </w:p>
        </w:tc>
      </w:tr>
      <w:tr w14:paraId="34F19D32">
        <w:trPr>
          <w:trHeight w:val="661" w:hRule="atLeast"/>
        </w:trPr>
        <w:tc>
          <w:tcPr>
            <w:tcW w:w="1304" w:type="dxa"/>
            <w:vAlign w:val="top"/>
          </w:tcPr>
          <w:p w14:paraId="2967BC7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306" w:firstLineChars="1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打卡</w:t>
            </w:r>
          </w:p>
        </w:tc>
        <w:tc>
          <w:tcPr>
            <w:tcW w:w="4299" w:type="dxa"/>
            <w:vAlign w:val="top"/>
          </w:tcPr>
          <w:p w14:paraId="33414F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41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32"/>
                <w:szCs w:val="32"/>
              </w:rPr>
              <w:t>忘记打卡</w:t>
            </w:r>
          </w:p>
        </w:tc>
        <w:tc>
          <w:tcPr>
            <w:tcW w:w="3903" w:type="dxa"/>
            <w:vAlign w:val="top"/>
          </w:tcPr>
          <w:p w14:paraId="24E32E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48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1次扣罚50元</w:t>
            </w:r>
          </w:p>
        </w:tc>
      </w:tr>
    </w:tbl>
    <w:p w14:paraId="218B39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/>
        <w:jc w:val="both"/>
        <w:textAlignment w:val="baseline"/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</w:pPr>
    </w:p>
    <w:p w14:paraId="47B61F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/>
        <w:jc w:val="center"/>
        <w:textAlignment w:val="baseline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4"/>
          <w:sz w:val="32"/>
          <w:szCs w:val="32"/>
          <w:lang w:eastAsia="zh-CN"/>
        </w:rPr>
        <w:t>第六章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4"/>
          <w:sz w:val="32"/>
          <w:szCs w:val="32"/>
        </w:rPr>
        <w:t>旷工认定及处理</w:t>
      </w:r>
    </w:p>
    <w:p w14:paraId="1081624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27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第十七条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教职工有下列情形之一的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视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旷工：</w:t>
      </w:r>
    </w:p>
    <w:p w14:paraId="45ECD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（一）未按规定办理请休假手续或未经批擅离工作岗位的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；</w:t>
      </w:r>
    </w:p>
    <w:p w14:paraId="2F37B5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2" w:firstLine="616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（二）请休假期满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未按规定办理销假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续假手续或续假未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获批准逾期不到岗工作的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；</w:t>
      </w:r>
    </w:p>
    <w:p w14:paraId="45DC7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（三）无故缺席学校和各单位重要集体活动的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eastAsia="zh-CN"/>
        </w:rPr>
        <w:t>；</w:t>
      </w:r>
    </w:p>
    <w:p w14:paraId="7A516C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51" w:firstLine="612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（四）未经学校同意擅自出国（境）或者出国（境）逾期不</w:t>
      </w:r>
      <w:r>
        <w:rPr>
          <w:rFonts w:hint="default" w:ascii="Times New Roman" w:hAnsi="Times New Roman" w:eastAsia="仿宋_GB2312" w:cs="Times New Roman"/>
          <w:spacing w:val="-21"/>
          <w:sz w:val="32"/>
          <w:szCs w:val="32"/>
        </w:rPr>
        <w:t>归的</w:t>
      </w:r>
      <w:r>
        <w:rPr>
          <w:rFonts w:hint="default" w:ascii="Times New Roman" w:hAnsi="Times New Roman" w:eastAsia="仿宋_GB2312" w:cs="Times New Roman"/>
          <w:spacing w:val="-21"/>
          <w:sz w:val="32"/>
          <w:szCs w:val="32"/>
          <w:lang w:eastAsia="zh-CN"/>
        </w:rPr>
        <w:t>；</w:t>
      </w:r>
    </w:p>
    <w:p w14:paraId="1AC9B7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2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（五）教师无故缺课或私自找他人代课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代岗未经审批的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；</w:t>
      </w:r>
    </w:p>
    <w:p w14:paraId="20F838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4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（六）经组织研究调整工作岗位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不按规定时间到岗工作的</w:t>
      </w:r>
      <w:r>
        <w:rPr>
          <w:rFonts w:hint="default" w:ascii="Times New Roman" w:hAnsi="Times New Roman" w:eastAsia="仿宋_GB2312" w:cs="Times New Roman"/>
          <w:spacing w:val="-14"/>
          <w:sz w:val="32"/>
          <w:szCs w:val="32"/>
          <w:lang w:eastAsia="zh-CN"/>
        </w:rPr>
        <w:t>；</w:t>
      </w:r>
    </w:p>
    <w:p w14:paraId="7C621B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3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（七）申请离职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未经批准并办妥离校手续而擅自离岗的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；</w:t>
      </w:r>
    </w:p>
    <w:p w14:paraId="27C1C7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（八）弄虚作假骗取假期的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；</w:t>
      </w:r>
    </w:p>
    <w:p w14:paraId="577875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606" w:firstLine="620" w:firstLineChars="200"/>
        <w:textAlignment w:val="baseline"/>
        <w:rPr>
          <w:rFonts w:hint="eastAsia" w:ascii="Times New Roman" w:hAnsi="Times New Roman" w:eastAsia="仿宋_GB2312" w:cs="Times New Roman"/>
          <w:spacing w:val="1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（九）法律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法规规定的其他旷工情形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。</w:t>
      </w:r>
    </w:p>
    <w:p w14:paraId="631BD8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606" w:firstLine="623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5"/>
          <w:sz w:val="32"/>
          <w:szCs w:val="32"/>
        </w:rPr>
        <w:t>第十八条</w:t>
      </w:r>
      <w:r>
        <w:rPr>
          <w:rFonts w:hint="eastAsia" w:ascii="Times New Roman" w:hAnsi="Times New Roman" w:eastAsia="仿宋_GB2312" w:cs="Times New Roman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旷工处理</w:t>
      </w:r>
    </w:p>
    <w:p w14:paraId="6ADE2B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4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（一）对有旷工行为的教职工的具体处罚如下：</w:t>
      </w:r>
    </w:p>
    <w:tbl>
      <w:tblPr>
        <w:tblStyle w:val="9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3"/>
        <w:gridCol w:w="4316"/>
      </w:tblGrid>
      <w:tr w14:paraId="530AC75C">
        <w:trPr>
          <w:trHeight w:val="587" w:hRule="atLeast"/>
          <w:jc w:val="center"/>
        </w:trPr>
        <w:tc>
          <w:tcPr>
            <w:tcW w:w="3903" w:type="dxa"/>
            <w:shd w:val="clear" w:color="auto" w:fill="D0CECE"/>
            <w:vAlign w:val="top"/>
          </w:tcPr>
          <w:p w14:paraId="699290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9"/>
                <w:sz w:val="32"/>
                <w:szCs w:val="32"/>
              </w:rPr>
              <w:t>具体情形</w:t>
            </w:r>
          </w:p>
        </w:tc>
        <w:tc>
          <w:tcPr>
            <w:tcW w:w="4316" w:type="dxa"/>
            <w:shd w:val="clear" w:color="auto" w:fill="D0CECE"/>
            <w:vAlign w:val="top"/>
          </w:tcPr>
          <w:p w14:paraId="719BF6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9"/>
                <w:sz w:val="32"/>
                <w:szCs w:val="32"/>
              </w:rPr>
              <w:t>处罚标准</w:t>
            </w:r>
          </w:p>
        </w:tc>
      </w:tr>
      <w:tr w14:paraId="32FED781">
        <w:trPr>
          <w:trHeight w:val="679" w:hRule="atLeast"/>
          <w:jc w:val="center"/>
        </w:trPr>
        <w:tc>
          <w:tcPr>
            <w:tcW w:w="3903" w:type="dxa"/>
            <w:vAlign w:val="center"/>
          </w:tcPr>
          <w:p w14:paraId="28E64FA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32"/>
                <w:szCs w:val="32"/>
              </w:rPr>
              <w:t>旷工0.5天</w:t>
            </w:r>
          </w:p>
        </w:tc>
        <w:tc>
          <w:tcPr>
            <w:tcW w:w="4316" w:type="dxa"/>
            <w:vAlign w:val="center"/>
          </w:tcPr>
          <w:p w14:paraId="590448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5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旷工时间不计薪</w:t>
            </w:r>
          </w:p>
        </w:tc>
      </w:tr>
      <w:tr w14:paraId="4E9C3181">
        <w:trPr>
          <w:trHeight w:val="1216" w:hRule="atLeast"/>
          <w:jc w:val="center"/>
        </w:trPr>
        <w:tc>
          <w:tcPr>
            <w:tcW w:w="3903" w:type="dxa"/>
            <w:vAlign w:val="center"/>
          </w:tcPr>
          <w:p w14:paraId="186CDB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1天≤连续旷工＜3天</w:t>
            </w:r>
          </w:p>
        </w:tc>
        <w:tc>
          <w:tcPr>
            <w:tcW w:w="4316" w:type="dxa"/>
            <w:vAlign w:val="top"/>
          </w:tcPr>
          <w:p w14:paraId="75DDC2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51" w:right="159" w:firstLine="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旷工时间不计薪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退回人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处待岗</w:t>
            </w:r>
          </w:p>
        </w:tc>
      </w:tr>
      <w:tr w14:paraId="5E322B30">
        <w:trPr>
          <w:trHeight w:val="1219" w:hRule="atLeast"/>
          <w:jc w:val="center"/>
        </w:trPr>
        <w:tc>
          <w:tcPr>
            <w:tcW w:w="3903" w:type="dxa"/>
            <w:vAlign w:val="center"/>
          </w:tcPr>
          <w:p w14:paraId="63D37F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38" w:hanging="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32"/>
                <w:szCs w:val="32"/>
              </w:rPr>
              <w:t>连续旷工3天（含）以上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或月累计5天（含）以上</w:t>
            </w:r>
          </w:p>
        </w:tc>
        <w:tc>
          <w:tcPr>
            <w:tcW w:w="4316" w:type="dxa"/>
            <w:vAlign w:val="center"/>
          </w:tcPr>
          <w:p w14:paraId="2285A04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旷工时间不计薪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辞退处理</w:t>
            </w:r>
          </w:p>
        </w:tc>
      </w:tr>
    </w:tbl>
    <w:p w14:paraId="34BCF60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16" w:firstLineChars="200"/>
        <w:textAlignment w:val="baseline"/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（二）对有旷工行为的教职工，本学期/学年考核不得评优。</w:t>
      </w:r>
    </w:p>
    <w:p w14:paraId="2CC192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6" w:firstLineChars="200"/>
        <w:jc w:val="both"/>
        <w:textAlignment w:val="baseline"/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翻倍扣除当日薪资。</w:t>
      </w:r>
    </w:p>
    <w:p w14:paraId="44C60B1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  <w:t>第七章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附则</w:t>
      </w:r>
    </w:p>
    <w:p w14:paraId="79AA69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Chars="0" w:firstLine="635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第十九条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教职工在请休假期间违反国家法律法规及学校相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关规章制度的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所产生的相关法律责任由当事人自行承担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保留与其解除聘用合同/协议的权利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62ACF98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89" w:firstLine="627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</w:rPr>
        <w:t>第二十条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本办法所涉及的请休假天数为自然日连续计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算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假期内遇休息日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法定节假日及寒暑假的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假期天数不顺延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5FA2C4F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57" w:firstLine="631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3"/>
          <w:sz w:val="32"/>
          <w:szCs w:val="32"/>
        </w:rPr>
        <w:t>第二十一条</w:t>
      </w:r>
      <w:r>
        <w:rPr>
          <w:rFonts w:hint="eastAsia" w:ascii="Times New Roman" w:hAnsi="Times New Roman" w:eastAsia="仿宋_GB2312" w:cs="Times New Roman"/>
          <w:b/>
          <w:bCs/>
          <w:spacing w:val="-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尚在试用期内的教职工申请病假或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事假天数累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计：试用期3个月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累计15天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试用期6个月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累计30天的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可视为试用期不符合聘用条件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予以解除聘用合同/协议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。</w:t>
      </w:r>
    </w:p>
    <w:p w14:paraId="424E5B0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223" w:firstLine="635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第二十二条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教学人员因请休假原因导致缺课的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原则上应补课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涉及停调课的按学校停调课相关规定执行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。</w:t>
      </w:r>
    </w:p>
    <w:p w14:paraId="64866A6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3" w:firstLineChars="200"/>
        <w:textAlignment w:val="baseline"/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0"/>
          <w:sz w:val="32"/>
          <w:szCs w:val="32"/>
        </w:rPr>
        <w:t>第二十三条</w:t>
      </w:r>
      <w:r>
        <w:rPr>
          <w:rFonts w:hint="eastAsia" w:ascii="Times New Roman" w:hAnsi="Times New Roman" w:eastAsia="仿宋_GB2312" w:cs="Times New Roman"/>
          <w:b/>
          <w:bCs/>
          <w:spacing w:val="-1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本办法自202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4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-45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日起实施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由学校人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0"/>
          <w:sz w:val="32"/>
          <w:szCs w:val="32"/>
          <w:lang w:val="en-US" w:eastAsia="zh-CN"/>
        </w:rPr>
        <w:t>事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处负责解释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学校其他有关文件规定与本办法有不一致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以本办法为准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本办法未涉及或本办法施行后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与国家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市颁布新政策不一致的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则按国家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市政策执行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77B72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00C59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311B0"/>
    <w:multiLevelType w:val="singleLevel"/>
    <w:tmpl w:val="989311B0"/>
    <w:lvl w:ilvl="0" w:tentative="0">
      <w:start w:val="13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E8159069"/>
    <w:multiLevelType w:val="singleLevel"/>
    <w:tmpl w:val="E815906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72323"/>
    <w:rsid w:val="77FDBAFA"/>
    <w:rsid w:val="77FFEED6"/>
    <w:rsid w:val="7FDF80F5"/>
    <w:rsid w:val="7FFFF599"/>
    <w:rsid w:val="ED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Heiti SC Medium" w:cs="Times New Roman"/>
      <w:b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7">
    <w:name w:val="标题 1 Char"/>
    <w:link w:val="2"/>
    <w:uiPriority w:val="0"/>
    <w:rPr>
      <w:rFonts w:ascii="Times New Roman" w:hAnsi="Times New Roman" w:eastAsia="Heiti SC Medium" w:cs="Times New Roman"/>
      <w:b/>
      <w:kern w:val="44"/>
      <w:sz w:val="36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2025-06-06T08:55:00Z</dcterms:created>
  <dc:creator>李一飞</dc:creator>
  <cp:lastModifiedBy>李一飞</cp:lastModifiedBy>
  <dcterms:modified xsi:type="dcterms:W3CDTF">2025-06-06T08:59:48Z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F31B15BBF7E1288B843D426876A54BDE_43</vt:lpwstr>
  </property>
</Properties>
</file>